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39" w:rsidRPr="007F7639" w:rsidRDefault="007F7639" w:rsidP="007F7639">
      <w:pPr>
        <w:adjustRightInd/>
        <w:snapToGrid/>
        <w:spacing w:line="420" w:lineRule="atLeast"/>
        <w:jc w:val="center"/>
        <w:rPr>
          <w:rFonts w:ascii="微软雅黑" w:hAnsi="微软雅黑" w:cs="宋体"/>
          <w:b/>
          <w:bCs/>
          <w:color w:val="A41A12"/>
          <w:sz w:val="33"/>
          <w:szCs w:val="33"/>
        </w:rPr>
      </w:pPr>
      <w:bookmarkStart w:id="0" w:name="_GoBack"/>
      <w:r w:rsidRPr="007F7639">
        <w:rPr>
          <w:rFonts w:ascii="微软雅黑" w:hAnsi="微软雅黑" w:cs="宋体" w:hint="eastAsia"/>
          <w:b/>
          <w:bCs/>
          <w:color w:val="A41A12"/>
          <w:sz w:val="33"/>
          <w:szCs w:val="33"/>
        </w:rPr>
        <w:t>关于进一步加强2017-2018-1学期期末考试管理工作的通知</w:t>
      </w:r>
    </w:p>
    <w:bookmarkEnd w:id="0"/>
    <w:p w:rsidR="007F7639" w:rsidRPr="007F7639" w:rsidRDefault="007F7639" w:rsidP="007F7639">
      <w:pPr>
        <w:adjustRightInd/>
        <w:snapToGrid/>
        <w:spacing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各学院（部）：</w:t>
      </w:r>
    </w:p>
    <w:p w:rsidR="007F7639" w:rsidRPr="007F7639" w:rsidRDefault="007F7639" w:rsidP="007F7639">
      <w:pPr>
        <w:adjustRightInd/>
        <w:snapToGrid/>
        <w:spacing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本学期期末考试工作即将全面展开，为进一步加强考试管理，严肃考风考纪，促进校风、学风建设，确保考试工作顺利进行，现将本学期考试工作的有关事项通知如下：</w:t>
      </w:r>
    </w:p>
    <w:p w:rsidR="007F7639" w:rsidRPr="007F7639" w:rsidRDefault="007F7639" w:rsidP="007F7639">
      <w:pPr>
        <w:adjustRightInd/>
        <w:snapToGrid/>
        <w:spacing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>一、进一步加强组织领导，强化考风考纪</w:t>
      </w:r>
    </w:p>
    <w:p w:rsidR="007F7639" w:rsidRPr="007F7639" w:rsidRDefault="007F7639" w:rsidP="007F7639">
      <w:pPr>
        <w:adjustRightInd/>
        <w:snapToGrid/>
        <w:spacing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1.各学院成立以院长（书记）为组长，分管教学院长、学生工作书记为副组长的考试工作领导小组，成员由系主任（教研室主任）、课程组组长、院督导、班主任、教学管理人员和辅导员等组成，负责本学院考试工作的管理与督查、无人监考“诚信考场”的审批、考试突发事件的处理等。</w:t>
      </w:r>
    </w:p>
    <w:p w:rsidR="007F7639" w:rsidRPr="007F7639" w:rsidRDefault="007F7639" w:rsidP="007F7639">
      <w:pPr>
        <w:adjustRightInd/>
        <w:snapToGrid/>
        <w:spacing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2.组织召开专门的考试工作部署会，对考试工作各环节和相关要求逐一落实并责任到人。组织师生学习《杭州师范大学考试管理规定》（杭师大办字[2013]91号）及相关规章制度，强化师生对严肃考风考纪的重要性和考试作弊危害性的认识，营造良好的考试氛围。</w:t>
      </w:r>
    </w:p>
    <w:p w:rsidR="007F7639" w:rsidRPr="007F7639" w:rsidRDefault="007F7639" w:rsidP="007F7639">
      <w:pPr>
        <w:adjustRightInd/>
        <w:snapToGrid/>
        <w:spacing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 xml:space="preserve"> 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3、继续开展无人监考“诚信考场”建设工作（见附件）。组织公共课任课教师对课程考核方式、考核内容等方面进行研讨，引导教师推行考试方式方法改革。以“诚信考场”为抓手，推进学风、考风建设。辅导员、班主任或任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lastRenderedPageBreak/>
        <w:t>课教师应深入班级，以班会、讲座等多种形式对学生进行诚信自律教育和案例警示教育，强化学生的荣辱观、责任感和自我管理意识，鼓励学生班级积极申报无人监考试场，争做优良校风、学风的引领者。</w:t>
      </w:r>
    </w:p>
    <w:p w:rsidR="007F7639" w:rsidRPr="007F7639" w:rsidRDefault="007F7639" w:rsidP="007F7639">
      <w:pPr>
        <w:adjustRightInd/>
        <w:snapToGrid/>
        <w:spacing w:line="420" w:lineRule="atLeast"/>
        <w:ind w:firstLine="660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>二、规范考试工作程序，加强考试过程管理</w:t>
      </w:r>
    </w:p>
    <w:p w:rsidR="007F7639" w:rsidRPr="007F7639" w:rsidRDefault="007F7639" w:rsidP="007F7639">
      <w:pPr>
        <w:adjustRightInd/>
        <w:snapToGrid/>
        <w:spacing w:line="420" w:lineRule="atLeast"/>
        <w:ind w:firstLine="660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(一) 继续推行教考分离</w:t>
      </w:r>
    </w:p>
    <w:p w:rsidR="007F7639" w:rsidRPr="007F7639" w:rsidRDefault="007F7639" w:rsidP="007F7639">
      <w:pPr>
        <w:adjustRightInd/>
        <w:snapToGrid/>
        <w:spacing w:line="420" w:lineRule="atLeast"/>
        <w:ind w:firstLine="660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1.公共课、学科基础平台课和学位课程均应实行教考分离（术科及实验类课程除外）。已建试卷（题）库的课程试卷由学院指定非命题教师在卷（题）库中抽取；未建卷（题）库的课程试卷可由学院指定非任课教师命题或请校外专家命题。</w:t>
      </w:r>
    </w:p>
    <w:p w:rsidR="007F7639" w:rsidRPr="007F7639" w:rsidRDefault="007F7639" w:rsidP="007F7639">
      <w:pPr>
        <w:adjustRightInd/>
        <w:snapToGrid/>
        <w:spacing w:line="420" w:lineRule="atLeast"/>
        <w:ind w:firstLine="660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2.由卷（题）库中抽取的试卷以及由非任课教师命题的试卷，试卷的印制工作由抽取人和命题人完成，印制好的试卷密封后交由学院教务科保管；请校外专家命题的试卷，学院需向命题人提供课程教学大纲、试卷格式以及我校命题要求等，指定本院教务科专人接洽、印制试卷并封存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262626"/>
          <w:sz w:val="32"/>
          <w:szCs w:val="32"/>
        </w:rPr>
        <w:t>(二)课程考核方式与排考要求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262626"/>
          <w:sz w:val="32"/>
          <w:szCs w:val="32"/>
        </w:rPr>
        <w:t>1.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课程考核一般采用开卷、闭卷、论文等形式，课程考核方式需根据课程教学大纲的要求，并应在考前告知学生。杜绝借考试改革之名，在考前更改考试方式、降低考核标准及人才培养质量。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lastRenderedPageBreak/>
        <w:t>2.考查课程需在期末考试前随堂完成考核；考试课程应在考试周内统一排考。因特殊原因，考试课程需另行安排考试时间的，须由任课教师提出申请，经教研室（系）主任审核、教学院长审批后，报送教务处复审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3. 由两名以上教师讲授的同门课程均应实行统一命题、统一时间考核。特殊专业的术科考试至少应由两名以上专业教师共同组织完成考核。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262626"/>
          <w:sz w:val="32"/>
          <w:szCs w:val="32"/>
        </w:rPr>
        <w:t>(三)试卷命题与审批要求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1.试卷命题应体现教学目的、覆盖课程教学大纲的主要内容;A、B卷难易度须一致、题量相当、重复率（含近三年试卷）不得超过20%；题型方面力求多样化，适度增加主观题比率，更多的注重对学生综合应用能力的考察；试卷以一般学生能在规定的时间内完成为宜；试题措辞需严谨，避免出现表达不清、有歧义或命题错误等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2.命题人为课程试卷的第一责任人。命题人须同时提交A、B卷供教研室主任、课程组负责人或主管教学院长审批（审批人不得审核本人试卷），试卷审批应明确考试用卷，并对命题质量和试卷格式把关。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262626"/>
          <w:sz w:val="32"/>
          <w:szCs w:val="32"/>
        </w:rPr>
        <w:t>(四)试卷交接与保管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1.试卷印制工作应在课程考试前一周内完成。公共课试卷由开课学院在开考前一天送交至学生所在学院保管；专业课试卷由学院完成印制后统一由学院教务科保管。跨校区、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lastRenderedPageBreak/>
        <w:t>跨学院的试卷运送以及本学院教师与教学管理人员之间的试卷交接，应做好考试课程名称、考试时间、考场学生人数等课程考试信息的核对及签字确认工作。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2.学院试卷保管须指定专人负责，避免出现试卷泄题、遗失等事故发生。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262626"/>
          <w:sz w:val="32"/>
          <w:szCs w:val="32"/>
        </w:rPr>
        <w:t>(五)加强考场监管力度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1.考务人员应严格按照《杭州师范大学考试管理规定》中的“考务守则”和相关要求组织考试。对有违纪动机的学生要加强监管,对有违纪行为的学生应当场告知其违纪事实,收集违纪证据，终止其考试并带离考场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2.考试期间，学院领导应轮流值班，及时处理考试中的突发事件；巡考人员需深入考场，检查考场清理是否彻底、考生座位安排是否合理（普通教室需隔位安排考位、阶梯教室需隔排隔位安排）、核对考生身份证件与本人是否相符、考生是否按指定位置就座、考务人员执行考务工作情况以及考场纪律情况等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3.为维护考试的公平、公正，学院应及时处理考试中的违纪行为，做到不瞒报、不漏报，程序合理，处理得当。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262626"/>
          <w:sz w:val="32"/>
          <w:szCs w:val="32"/>
        </w:rPr>
        <w:t>（六）成绩评阅与管理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1.课程考试结束三天内，任课教师应完成试卷评阅及系统中的成绩录入工作。公共课以及由两名以上教师讲授同门</w:t>
      </w: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lastRenderedPageBreak/>
        <w:t>课程的试卷均应实行集体流水阅卷；其他课程试卷由任课教师自行批阅。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2.阅卷评分须严格按照课程试卷“评分标准”。题目给分须严谨，对的打“√”，错的打“×”，成绩修改处应有阅卷人签名。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262626"/>
          <w:sz w:val="32"/>
          <w:szCs w:val="32"/>
        </w:rPr>
        <w:t>（七）考试材料存档要求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1.任课教师须以教学班为单位，按课程成绩单序号从小到大，小号在上大号在下排序，与考试命题审定表、试卷质量分析表、成绩单等一并装订成册。《教师教学工作记录本》与试卷同装一袋交由学院存档。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2.考试材料包括考试卷、考试备用卷（补考卷）、考场安排表、考场情况登记表、学生诚信签名单、考生签到表、巡考表等，各类考试材料应分编目录、分类存档。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3.任课教师须在课程考试结束三天内完成阅卷及相关材料移交工作。学院教务科应做好各类材料的交接、登记和保管等事宜。</w:t>
      </w:r>
    </w:p>
    <w:p w:rsidR="007F7639" w:rsidRPr="007F7639" w:rsidRDefault="007F7639" w:rsidP="007F7639">
      <w:pPr>
        <w:adjustRightInd/>
        <w:snapToGrid/>
        <w:spacing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> </w:t>
      </w:r>
      <w:r w:rsidRPr="007F7639">
        <w:rPr>
          <w:rFonts w:ascii="仿宋_GB2312" w:eastAsia="仿宋_GB2312" w:hAnsi="宋体" w:cs="宋体" w:hint="eastAsia"/>
          <w:b/>
          <w:bCs/>
          <w:color w:val="505050"/>
          <w:sz w:val="32"/>
          <w:szCs w:val="32"/>
        </w:rPr>
        <w:t xml:space="preserve"> 三、其他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1.考试期间，学校领导、校督导以及考试工作检查小组将对考场进行巡查，凡在巡查中发现有考场秩序混乱、考务人员不作为等现象，学校将予以通报批评，严重者，根据学校有关规定予以严肃处理。</w:t>
      </w:r>
    </w:p>
    <w:p w:rsidR="007F7639" w:rsidRPr="007F7639" w:rsidRDefault="007F7639" w:rsidP="007F7639">
      <w:pPr>
        <w:adjustRightInd/>
        <w:snapToGrid/>
        <w:spacing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lastRenderedPageBreak/>
        <w:t>2.学院需制订周密严谨的考试工作方案和应急处理预案，认真梳理考试相关程序和组考环节，对可能出现的问题进行重点督查，确保考试工作顺利进行。</w:t>
      </w:r>
    </w:p>
    <w:p w:rsidR="007F7639" w:rsidRPr="007F7639" w:rsidRDefault="007F7639" w:rsidP="007F7639">
      <w:pPr>
        <w:adjustRightInd/>
        <w:snapToGrid/>
        <w:spacing w:before="100" w:beforeAutospacing="1" w:after="100" w:afterAutospacing="1" w:line="420" w:lineRule="atLeas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宋体" w:eastAsia="宋体" w:hAnsi="宋体" w:cs="宋体" w:hint="eastAsia"/>
          <w:color w:val="505050"/>
          <w:sz w:val="21"/>
          <w:szCs w:val="21"/>
        </w:rPr>
        <w:t>        附件：</w:t>
      </w:r>
      <w:hyperlink r:id="rId5" w:tgtFrame="_blank" w:tooltip="无人监考“诚信考场”申报要求和管理规程" w:history="1">
        <w:r w:rsidRPr="007F7639">
          <w:rPr>
            <w:rFonts w:ascii="宋体" w:eastAsia="宋体" w:hAnsi="宋体" w:cs="宋体" w:hint="eastAsia"/>
            <w:color w:val="555555"/>
            <w:sz w:val="21"/>
            <w:szCs w:val="21"/>
          </w:rPr>
          <w:t>无人监考“诚信考场”申报要求和管理规程</w:t>
        </w:r>
      </w:hyperlink>
    </w:p>
    <w:p w:rsidR="007F7639" w:rsidRPr="007F7639" w:rsidRDefault="007F7639" w:rsidP="007F7639">
      <w:pPr>
        <w:adjustRightInd/>
        <w:snapToGrid/>
        <w:spacing w:before="100" w:beforeAutospacing="1" w:after="100" w:afterAutospacing="1" w:line="420" w:lineRule="atLeast"/>
        <w:ind w:firstLine="645"/>
        <w:rPr>
          <w:rFonts w:ascii="宋体" w:eastAsia="宋体" w:hAnsi="宋体" w:cs="宋体" w:hint="eastAsia"/>
          <w:color w:val="505050"/>
          <w:sz w:val="21"/>
          <w:szCs w:val="21"/>
        </w:rPr>
      </w:pPr>
    </w:p>
    <w:p w:rsidR="007F7639" w:rsidRPr="007F7639" w:rsidRDefault="007F7639" w:rsidP="007F7639">
      <w:pPr>
        <w:adjustRightInd/>
        <w:snapToGrid/>
        <w:spacing w:before="100" w:beforeAutospacing="1" w:after="100" w:afterAutospacing="1" w:line="420" w:lineRule="atLeast"/>
        <w:jc w:val="righ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教务处</w:t>
      </w:r>
    </w:p>
    <w:p w:rsidR="007F7639" w:rsidRPr="007F7639" w:rsidRDefault="007F7639" w:rsidP="007F7639">
      <w:pPr>
        <w:adjustRightInd/>
        <w:snapToGrid/>
        <w:spacing w:before="100" w:beforeAutospacing="1" w:afterAutospacing="1" w:line="420" w:lineRule="atLeast"/>
        <w:jc w:val="right"/>
        <w:rPr>
          <w:rFonts w:ascii="宋体" w:eastAsia="宋体" w:hAnsi="宋体" w:cs="宋体" w:hint="eastAsia"/>
          <w:color w:val="505050"/>
          <w:sz w:val="21"/>
          <w:szCs w:val="21"/>
        </w:rPr>
      </w:pPr>
      <w:r w:rsidRPr="007F7639">
        <w:rPr>
          <w:rFonts w:ascii="仿宋_GB2312" w:eastAsia="仿宋_GB2312" w:hAnsi="宋体" w:cs="宋体" w:hint="eastAsia"/>
          <w:color w:val="262626"/>
          <w:sz w:val="32"/>
          <w:szCs w:val="32"/>
        </w:rPr>
        <w:t>2017年11月23日</w:t>
      </w:r>
    </w:p>
    <w:p w:rsidR="00E1251C" w:rsidRDefault="00E1251C"/>
    <w:sectPr w:rsidR="00E1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20"/>
    <w:rsid w:val="00037220"/>
    <w:rsid w:val="004B3871"/>
    <w:rsid w:val="007F7639"/>
    <w:rsid w:val="00E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71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639"/>
    <w:rPr>
      <w:strike w:val="0"/>
      <w:dstrike w:val="0"/>
      <w:color w:val="55555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F7639"/>
    <w:pPr>
      <w:adjustRightInd/>
      <w:snapToGrid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7F7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71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639"/>
    <w:rPr>
      <w:strike w:val="0"/>
      <w:dstrike w:val="0"/>
      <w:color w:val="55555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F7639"/>
    <w:pPr>
      <w:adjustRightInd/>
      <w:snapToGrid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7F7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1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DE6"/>
                        <w:bottom w:val="single" w:sz="6" w:space="23" w:color="D2DDE6"/>
                        <w:right w:val="single" w:sz="6" w:space="0" w:color="D2DDE6"/>
                      </w:divBdr>
                      <w:divsChild>
                        <w:div w:id="3954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8" w:color="A8ABA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wc.hznu.edu.cn/upload/resources/file/2017/11/24/7404077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2017-11-27T02:43:00Z</dcterms:created>
  <dcterms:modified xsi:type="dcterms:W3CDTF">2017-11-27T02:44:00Z</dcterms:modified>
</cp:coreProperties>
</file>